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D2" w:rsidRDefault="008633D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633D2" w:rsidRDefault="008633D2">
      <w:pPr>
        <w:pStyle w:val="ConsPlusNormal"/>
        <w:jc w:val="both"/>
        <w:outlineLvl w:val="0"/>
      </w:pPr>
    </w:p>
    <w:p w:rsidR="008633D2" w:rsidRDefault="008633D2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8633D2" w:rsidRDefault="008633D2">
      <w:pPr>
        <w:pStyle w:val="ConsPlusTitle"/>
        <w:jc w:val="center"/>
      </w:pPr>
      <w:r>
        <w:t>ПЕНЗЕНСКОЙ ОБЛАСТИ</w:t>
      </w:r>
    </w:p>
    <w:p w:rsidR="008633D2" w:rsidRDefault="008633D2">
      <w:pPr>
        <w:pStyle w:val="ConsPlusTitle"/>
        <w:jc w:val="both"/>
      </w:pPr>
    </w:p>
    <w:p w:rsidR="008633D2" w:rsidRDefault="008633D2">
      <w:pPr>
        <w:pStyle w:val="ConsPlusTitle"/>
        <w:jc w:val="center"/>
      </w:pPr>
      <w:r>
        <w:t>ПРИКАЗ</w:t>
      </w:r>
    </w:p>
    <w:p w:rsidR="008633D2" w:rsidRDefault="008633D2">
      <w:pPr>
        <w:pStyle w:val="ConsPlusTitle"/>
        <w:jc w:val="center"/>
      </w:pPr>
      <w:r>
        <w:t>от 14 июня 2022 г. N 89/ОД</w:t>
      </w:r>
    </w:p>
    <w:p w:rsidR="008633D2" w:rsidRDefault="008633D2">
      <w:pPr>
        <w:pStyle w:val="ConsPlusTitle"/>
        <w:jc w:val="both"/>
      </w:pPr>
    </w:p>
    <w:p w:rsidR="008633D2" w:rsidRDefault="008633D2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8633D2" w:rsidRDefault="008633D2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8633D2" w:rsidRDefault="008633D2">
      <w:pPr>
        <w:pStyle w:val="ConsPlusTitle"/>
        <w:jc w:val="center"/>
      </w:pPr>
      <w:r>
        <w:t>ОБЛАСТИ ГОСУДАРСТВЕННОЙ УСЛУГИ "УТВЕРЖДЕНИЕ ГРАНИЦ ОХРАННЫХ</w:t>
      </w:r>
    </w:p>
    <w:p w:rsidR="008633D2" w:rsidRDefault="008633D2">
      <w:pPr>
        <w:pStyle w:val="ConsPlusTitle"/>
        <w:jc w:val="center"/>
      </w:pPr>
      <w:r>
        <w:t>ЗОН ГАЗОРАСПРЕДЕЛИТЕЛЬНЫХ СЕТЕЙ В ПЕНЗЕНСКОЙ ОБЛАСТИ</w:t>
      </w:r>
    </w:p>
    <w:p w:rsidR="008633D2" w:rsidRDefault="008633D2">
      <w:pPr>
        <w:pStyle w:val="ConsPlusTitle"/>
        <w:jc w:val="center"/>
      </w:pPr>
      <w:r>
        <w:t>И НАЛОЖЕНИЕ ОГРАНИЧЕНИЙ (ОБРЕМЕНЕНИЙ) НА ВХОДЯЩИЕ В НИХ</w:t>
      </w:r>
    </w:p>
    <w:p w:rsidR="008633D2" w:rsidRDefault="008633D2">
      <w:pPr>
        <w:pStyle w:val="ConsPlusTitle"/>
        <w:jc w:val="center"/>
      </w:pPr>
      <w:r>
        <w:t>ЗЕМЕЛЬНЫЕ УЧАСТКИ"</w:t>
      </w:r>
    </w:p>
    <w:p w:rsidR="008633D2" w:rsidRDefault="008633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30.08.2022 </w:t>
            </w:r>
            <w:hyperlink r:id="rId5">
              <w:r>
                <w:rPr>
                  <w:color w:val="0000FF"/>
                </w:rPr>
                <w:t>N 144/ОД</w:t>
              </w:r>
            </w:hyperlink>
            <w:r>
              <w:rPr>
                <w:color w:val="392C69"/>
              </w:rPr>
              <w:t>,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27.01.2023 </w:t>
            </w:r>
            <w:hyperlink r:id="rId6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 xml:space="preserve">, от 27.01.2023 </w:t>
            </w:r>
            <w:hyperlink r:id="rId7">
              <w:r>
                <w:rPr>
                  <w:color w:val="0000FF"/>
                </w:rPr>
                <w:t>N 23-8</w:t>
              </w:r>
            </w:hyperlink>
            <w:r>
              <w:rPr>
                <w:color w:val="392C69"/>
              </w:rPr>
              <w:t xml:space="preserve">, от 14.04.2023 </w:t>
            </w:r>
            <w:hyperlink r:id="rId8">
              <w:r>
                <w:rPr>
                  <w:color w:val="0000FF"/>
                </w:rPr>
                <w:t>N 23-79</w:t>
              </w:r>
            </w:hyperlink>
            <w:r>
              <w:rPr>
                <w:color w:val="392C69"/>
              </w:rPr>
              <w:t>,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9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10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11.11.2024 </w:t>
            </w:r>
            <w:hyperlink r:id="rId11">
              <w:r>
                <w:rPr>
                  <w:color w:val="0000FF"/>
                </w:rPr>
                <w:t>N 23-440</w:t>
              </w:r>
            </w:hyperlink>
            <w:r>
              <w:rPr>
                <w:color w:val="392C69"/>
              </w:rPr>
              <w:t>,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12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</w:tr>
    </w:tbl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 xml:space="preserve">Руководствуясь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РФ от 20.11.2000 N 878 "Об утверждении Правил охраны газораспределительных сетей" (с последующими изменениями),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24.01.2012 N 30-пП "Об утверждении Реестра государственных услуг Пензенской области",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</w:t>
      </w:r>
      <w:hyperlink r:id="rId17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"Об утверждении Положения о Министерстве градостроительства и архитектуры Пензенской области" (с последующими изменениями), приказываю:</w:t>
      </w:r>
    </w:p>
    <w:p w:rsidR="008633D2" w:rsidRDefault="008633D2">
      <w:pPr>
        <w:pStyle w:val="ConsPlusNormal"/>
        <w:jc w:val="both"/>
      </w:pPr>
      <w:r>
        <w:t xml:space="preserve">(в ред. Приказов Минграда Пензенской обл. от 30.08.2022 </w:t>
      </w:r>
      <w:hyperlink r:id="rId18">
        <w:r>
          <w:rPr>
            <w:color w:val="0000FF"/>
          </w:rPr>
          <w:t>N 144/ОД</w:t>
        </w:r>
      </w:hyperlink>
      <w:r>
        <w:t xml:space="preserve">, от 18.08.2025 </w:t>
      </w:r>
      <w:hyperlink r:id="rId19">
        <w:r>
          <w:rPr>
            <w:color w:val="0000FF"/>
          </w:rPr>
          <w:t>N 23-472</w:t>
        </w:r>
      </w:hyperlink>
      <w:r>
        <w:t>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1. Утвердить прилагаемый административный </w:t>
      </w:r>
      <w:hyperlink w:anchor="P42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участки".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2. Признать утратившим силу: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- </w:t>
      </w:r>
      <w:hyperlink r:id="rId20">
        <w:r>
          <w:rPr>
            <w:color w:val="0000FF"/>
          </w:rPr>
          <w:t>приказ</w:t>
        </w:r>
      </w:hyperlink>
      <w:r>
        <w:t xml:space="preserve"> Министерства строительства и дорожного хозяйства Пензенской области от 14.12.2021 N 25/ОД "Об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услуги: "Утверждение границ охранных зон газораспределительных сетей в Пензенской области и наложении ограничений (обременений) на входящие в них земельные участки";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3. Настоящий приказ вступает в силу со дня его официального опубликования.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4. Опубликовать (разместить) настоящий приказ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5. Контроль за исполнением настоящего приказа оставляю за собой.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right"/>
      </w:pPr>
      <w:r>
        <w:t>Министр</w:t>
      </w:r>
    </w:p>
    <w:p w:rsidR="008633D2" w:rsidRDefault="008633D2">
      <w:pPr>
        <w:pStyle w:val="ConsPlusNormal"/>
        <w:jc w:val="right"/>
      </w:pPr>
      <w:r>
        <w:t>А.П.ИТАЛЬЯНЦЕВ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right"/>
        <w:outlineLvl w:val="0"/>
      </w:pPr>
      <w:r>
        <w:t>Утвержден</w:t>
      </w:r>
    </w:p>
    <w:p w:rsidR="008633D2" w:rsidRDefault="008633D2">
      <w:pPr>
        <w:pStyle w:val="ConsPlusNormal"/>
        <w:jc w:val="right"/>
      </w:pPr>
      <w:r>
        <w:t>Приказом</w:t>
      </w:r>
    </w:p>
    <w:p w:rsidR="008633D2" w:rsidRDefault="008633D2">
      <w:pPr>
        <w:pStyle w:val="ConsPlusNormal"/>
        <w:jc w:val="right"/>
      </w:pPr>
      <w:r>
        <w:t>Министерства</w:t>
      </w:r>
    </w:p>
    <w:p w:rsidR="008633D2" w:rsidRDefault="008633D2">
      <w:pPr>
        <w:pStyle w:val="ConsPlusNormal"/>
        <w:jc w:val="right"/>
      </w:pPr>
      <w:r>
        <w:t>градостроительства и архитектуры</w:t>
      </w:r>
    </w:p>
    <w:p w:rsidR="008633D2" w:rsidRDefault="008633D2">
      <w:pPr>
        <w:pStyle w:val="ConsPlusNormal"/>
        <w:jc w:val="right"/>
      </w:pPr>
      <w:r>
        <w:t>Пензенской области</w:t>
      </w:r>
    </w:p>
    <w:p w:rsidR="008633D2" w:rsidRDefault="008633D2">
      <w:pPr>
        <w:pStyle w:val="ConsPlusNormal"/>
        <w:jc w:val="right"/>
      </w:pPr>
      <w:r>
        <w:t>от 14 июня 2022 г. N 89/ОД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</w:pPr>
      <w:bookmarkStart w:id="0" w:name="P42"/>
      <w:bookmarkEnd w:id="0"/>
      <w:r>
        <w:t>АДМИНИСТРАТИВНЫЙ РЕГЛАМЕНТ</w:t>
      </w:r>
    </w:p>
    <w:p w:rsidR="008633D2" w:rsidRDefault="008633D2">
      <w:pPr>
        <w:pStyle w:val="ConsPlusTitle"/>
        <w:jc w:val="center"/>
      </w:pPr>
      <w:r>
        <w:t>ПРЕДОСТАВЛЕНИЯ МИНИСТЕРСТВОМ ГРАДОСТРОИТЕЛЬСТВА</w:t>
      </w:r>
    </w:p>
    <w:p w:rsidR="008633D2" w:rsidRDefault="008633D2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8633D2" w:rsidRDefault="008633D2">
      <w:pPr>
        <w:pStyle w:val="ConsPlusTitle"/>
        <w:jc w:val="center"/>
      </w:pPr>
      <w:r>
        <w:t>"УТВЕРЖДЕНИЕ ГРАНИЦ ОХРАННЫХ ЗОН ГАЗОРАСПРЕДЕЛИТЕЛЬНЫХ СЕТЕЙ</w:t>
      </w:r>
    </w:p>
    <w:p w:rsidR="008633D2" w:rsidRDefault="008633D2">
      <w:pPr>
        <w:pStyle w:val="ConsPlusTitle"/>
        <w:jc w:val="center"/>
      </w:pPr>
      <w:r>
        <w:t>В ПЕНЗЕНСКОЙ ОБЛАСТИ И НАЛОЖЕНИИ ОГРАНИЧЕНИЙ (ОБРЕМЕНЕНИЙ)</w:t>
      </w:r>
    </w:p>
    <w:p w:rsidR="008633D2" w:rsidRDefault="008633D2">
      <w:pPr>
        <w:pStyle w:val="ConsPlusTitle"/>
        <w:jc w:val="center"/>
      </w:pPr>
      <w:r>
        <w:t>НА ВХОДЯЩИЕ В НИХ ЗЕМЕЛЬНЫЕ УЧАСТКИ"</w:t>
      </w:r>
    </w:p>
    <w:p w:rsidR="008633D2" w:rsidRDefault="008633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30.08.2022 </w:t>
            </w:r>
            <w:hyperlink r:id="rId21">
              <w:r>
                <w:rPr>
                  <w:color w:val="0000FF"/>
                </w:rPr>
                <w:t>N 144/ОД</w:t>
              </w:r>
            </w:hyperlink>
            <w:r>
              <w:rPr>
                <w:color w:val="392C69"/>
              </w:rPr>
              <w:t>,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27.01.2023 </w:t>
            </w:r>
            <w:hyperlink r:id="rId22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 xml:space="preserve">, от 27.01.2023 </w:t>
            </w:r>
            <w:hyperlink r:id="rId23">
              <w:r>
                <w:rPr>
                  <w:color w:val="0000FF"/>
                </w:rPr>
                <w:t>N 23-8</w:t>
              </w:r>
            </w:hyperlink>
            <w:r>
              <w:rPr>
                <w:color w:val="392C69"/>
              </w:rPr>
              <w:t xml:space="preserve">, от 14.04.2023 </w:t>
            </w:r>
            <w:hyperlink r:id="rId24">
              <w:r>
                <w:rPr>
                  <w:color w:val="0000FF"/>
                </w:rPr>
                <w:t>N 23-79</w:t>
              </w:r>
            </w:hyperlink>
            <w:r>
              <w:rPr>
                <w:color w:val="392C69"/>
              </w:rPr>
              <w:t>,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26.05.2023 </w:t>
            </w:r>
            <w:hyperlink r:id="rId25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26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11.11.2024 </w:t>
            </w:r>
            <w:hyperlink r:id="rId27">
              <w:r>
                <w:rPr>
                  <w:color w:val="0000FF"/>
                </w:rPr>
                <w:t>N 23-440</w:t>
              </w:r>
            </w:hyperlink>
            <w:r>
              <w:rPr>
                <w:color w:val="392C69"/>
              </w:rPr>
              <w:t>,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28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</w:tr>
    </w:tbl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1"/>
      </w:pPr>
      <w:r>
        <w:t>I. Общие положения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1. Предмет регулирования регламента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1.1. Настоящий административный регламент предоставления Министерством градостроительства и архитектуры Пензенской области государственной услуги "Утверждение границ охранных зон газораспределительных сетей в Пензенской области и наложении ограничений (обременений) на входящие в них земельные участки" устанавливает порядок и стандарт предоставления государственной услуги по утверждению границ охранных зон газораспределительных сетей в Пензенской области и наложении ограничений (обременений) на входящие в них земельные участки (далее - регламент).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2. Круг заявителей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2.1. Заявителями на получение государственной услуги являются физические лица и юридические лица - организации - собственники газораспределительной сети или эксплуатационная организация (далее - заявитель). От имени заявителей могут также выступать физические и юридические лица, имеющие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полномочиями выступать от их имени (далее - представитель заявителя).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3. Требования к порядку информирования о предоставлении</w:t>
      </w:r>
    </w:p>
    <w:p w:rsidR="008633D2" w:rsidRDefault="008633D2">
      <w:pPr>
        <w:pStyle w:val="ConsPlusTitle"/>
        <w:jc w:val="center"/>
      </w:pPr>
      <w:r>
        <w:t>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Информирование заявителей о предоставлении государственной услуги осуществляется в Министерстве градостроительства и архитектуры Пензенской области (далее - Министерство).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Консультации по процедуре предоставления государственной услуги предоставляются начальником Управления по развитию инженерной инфраструктуры и информационному обеспечению градостроительной деятельности Министерства, заместителем начальника Управления по развитию инженерной инфраструктуры и информационному обеспечению градостроительной деятельности Министерства и специалистами отдела Управления по развитию инженерной инфраструктуры и информационному обеспечению градостроительной деятельности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8633D2" w:rsidRDefault="008633D2">
      <w:pPr>
        <w:pStyle w:val="ConsPlusNormal"/>
        <w:spacing w:before="200"/>
        <w:ind w:firstLine="540"/>
        <w:jc w:val="both"/>
      </w:pPr>
      <w:bookmarkStart w:id="1" w:name="P70"/>
      <w:bookmarkEnd w:id="1"/>
      <w:r>
        <w:t>3.1.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lastRenderedPageBreak/>
        <w:t>3.2. По телефону должностные лица Министерства обязаны предоставлять следующую информацию: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1) о входящих номерах, под которыми зарегистрированы в системе делопроизводства Министерства заявления;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2) о принятии решения по конкретному заявлению;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3)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4) о документах, необходимых для получения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5) о требованиях к заверению документов, прилагаемых к заявлению.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стендов.</w:t>
      </w:r>
    </w:p>
    <w:p w:rsidR="008633D2" w:rsidRDefault="008633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D2" w:rsidRDefault="008633D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633D2" w:rsidRDefault="008633D2">
            <w:pPr>
              <w:pStyle w:val="ConsPlusNormal"/>
              <w:jc w:val="both"/>
            </w:pPr>
            <w:r>
              <w:rPr>
                <w:color w:val="392C69"/>
              </w:rPr>
              <w:t xml:space="preserve">Нумерация подпунктов дана в соответствии с изменениями, внесенными </w:t>
            </w:r>
            <w:hyperlink r:id="rId30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Минграда Пензенской обл. от 21.03.2024 N 23-77.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</w:tr>
    </w:tbl>
    <w:p w:rsidR="008633D2" w:rsidRDefault="008633D2">
      <w:pPr>
        <w:pStyle w:val="ConsPlusNormal"/>
        <w:spacing w:before="260"/>
        <w:ind w:firstLine="540"/>
        <w:jc w:val="both"/>
      </w:pPr>
      <w:bookmarkStart w:id="2" w:name="P85"/>
      <w:bookmarkEnd w:id="2"/>
      <w: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обращения.</w:t>
      </w:r>
    </w:p>
    <w:p w:rsidR="008633D2" w:rsidRDefault="008633D2">
      <w:pPr>
        <w:pStyle w:val="ConsPlusNormal"/>
        <w:jc w:val="both"/>
      </w:pPr>
      <w:r>
        <w:t xml:space="preserve">(подпункт в ред. </w:t>
      </w:r>
      <w:hyperlink r:id="rId31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3.3. Заявитель имеет право на получение информации в форме электронных документов посредством региональной государственной информационной системы "Модуль Комплексной системы предоставления государственных и муниципальных услуг (функций) Пензенской области" (</w:t>
      </w:r>
      <w:hyperlink r:id="rId32">
        <w:r>
          <w:rPr>
            <w:color w:val="0000FF"/>
          </w:rPr>
          <w:t>https://gosuslugi.pnzreg.ru</w:t>
        </w:r>
      </w:hyperlink>
      <w:r>
        <w:t>) (далее - Региональный портал)".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3.4. Порядок, форма, место размещения и способы получения справочной информации.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</w:t>
      </w:r>
      <w:r>
        <w:lastRenderedPageBreak/>
        <w:t xml:space="preserve">предусмотренным </w:t>
      </w:r>
      <w:hyperlink w:anchor="P70">
        <w:r>
          <w:rPr>
            <w:color w:val="0000FF"/>
          </w:rPr>
          <w:t>подпунктами 3.1</w:t>
        </w:r>
      </w:hyperlink>
      <w:r>
        <w:t xml:space="preserve"> - </w:t>
      </w:r>
      <w:hyperlink w:anchor="P85">
        <w:r>
          <w:rPr>
            <w:color w:val="0000FF"/>
          </w:rPr>
          <w:t>3.3 пункта 3 раздела I</w:t>
        </w:r>
      </w:hyperlink>
      <w:r>
        <w:t xml:space="preserve"> настоящего Регламента.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Справочная информация размещается также на официальном сайте Министерства в информационно-телекоммуникационной сети "Интернет" (далее - сайт Министерства), в федеральной государственной информационной системе "Единый портал государственных и муниципальных услуг (функций)" (</w:t>
      </w:r>
      <w:hyperlink r:id="rId34">
        <w:r>
          <w:rPr>
            <w:color w:val="0000FF"/>
          </w:rPr>
          <w:t>www.gosuslugi.ru</w:t>
        </w:r>
      </w:hyperlink>
      <w:r>
        <w:t>) (далее - Единый портал), на Региональном портале.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К справочной информации относится следующая информация: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3.5. На Едином портале, Региональном портале, сайте Министерства размещается следующая информация: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2) круг заявителей;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3) срок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8633D2" w:rsidRDefault="008633D2">
      <w:pPr>
        <w:pStyle w:val="ConsPlusNormal"/>
        <w:jc w:val="both"/>
      </w:pPr>
      <w:r>
        <w:t xml:space="preserve">(пп. 4 в ред. </w:t>
      </w:r>
      <w:hyperlink r:id="rId35">
        <w:r>
          <w:rPr>
            <w:color w:val="0000FF"/>
          </w:rPr>
          <w:t>Приказа</w:t>
        </w:r>
      </w:hyperlink>
      <w:r>
        <w:t xml:space="preserve"> Минграда Пензенской обл. от 14.04.2023 N 23-79)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Министерства, предоставляется заявителю бесплатно.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>
        <w:t>заявителя</w:t>
      </w:r>
      <w:proofErr w:type="gramEnd"/>
      <w:r>
        <w:t xml:space="preserve"> или предоставление им персональных данных.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1"/>
      </w:pPr>
      <w:r>
        <w:lastRenderedPageBreak/>
        <w:t>II. Стандарт предоставления 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1. Наименование 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Утверждение границ охранных зон газораспределительных сетей в Пензенской области и наложение ограничений (обременений) на входящие в них земельные участки.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Краткое наименование государственной услуги не предусмотрено.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2. Наименование исполнительного органа Пензенской области,</w:t>
      </w:r>
    </w:p>
    <w:p w:rsidR="008633D2" w:rsidRDefault="008633D2">
      <w:pPr>
        <w:pStyle w:val="ConsPlusTitle"/>
        <w:jc w:val="center"/>
      </w:pPr>
      <w:r>
        <w:t>предоставляющего государственную услугу</w:t>
      </w:r>
    </w:p>
    <w:p w:rsidR="008633D2" w:rsidRDefault="008633D2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Минграда Пензенской обл. от 30.08.2022 N</w:t>
      </w:r>
    </w:p>
    <w:p w:rsidR="008633D2" w:rsidRDefault="008633D2">
      <w:pPr>
        <w:pStyle w:val="ConsPlusNormal"/>
        <w:jc w:val="center"/>
      </w:pPr>
      <w:r>
        <w:t>144/ОД)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Министерство градостроительства и архитектуры Пензенской области.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3. Результат предоставления 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Результатом предоставления государственной услуги является: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1) утверждение границ охранной зоны газораспределительных сетей в Пензенской области и наложение ограничений (обременений) на входящие в них земельные участки;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2) отказ в предоставлении государственной услуги.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4. Срок предоставления 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Срок предоставления государственной услуги составляет не более тридцати календарных дней со дня регистрации заявления.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Срок выполнения административных процедур при отказе в предоставлении государственной услуги - не более десяти рабочих дней со дня регистрации заявления.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5. Правовые основания для предоставления государственной</w:t>
      </w:r>
    </w:p>
    <w:p w:rsidR="008633D2" w:rsidRDefault="008633D2">
      <w:pPr>
        <w:pStyle w:val="ConsPlusTitle"/>
        <w:jc w:val="center"/>
      </w:pPr>
      <w:r>
        <w:t>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 xml:space="preserve">Утратил силу. - </w:t>
      </w:r>
      <w:hyperlink r:id="rId37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6. Исчерпывающий перечень документов, необходимых</w:t>
      </w:r>
    </w:p>
    <w:p w:rsidR="008633D2" w:rsidRDefault="008633D2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8633D2" w:rsidRDefault="008633D2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8633D2" w:rsidRDefault="008633D2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8633D2" w:rsidRDefault="008633D2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8633D2" w:rsidRDefault="008633D2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8633D2" w:rsidRDefault="008633D2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8633D2" w:rsidRDefault="008633D2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bookmarkStart w:id="3" w:name="P151"/>
      <w:bookmarkEnd w:id="3"/>
      <w:r>
        <w:t>6.1. Исчерпывающий перечень документов, необходимых для предоставления государственной услуги, которые заявитель представляет самостоятельно: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1) </w:t>
      </w:r>
      <w:hyperlink w:anchor="P410">
        <w:r>
          <w:rPr>
            <w:color w:val="0000FF"/>
          </w:rPr>
          <w:t>заявление</w:t>
        </w:r>
      </w:hyperlink>
      <w:r>
        <w:t xml:space="preserve"> об утверждении границ охранной зоны газораспределительных сетей (далее - заявление) по форме согласно приложению N 1 к настоящему Регламенту;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2) сведения о границах охранной зоны газораспределительной сети, содержащие текстовое и графическое описание местоположения границ такой зоны, перечень координат характерных точек этих границ в системе координат, установленной для ведения государственного кадастра объектов недвижимости, или карта (план) охранных зон газораспределительных сетей, подготовленная по результатам выполнения работ, в рамках договоров, заключенных до 01.01.2016.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состав сведений о границах зоны газораспределительной сети включаются материалы исполнительной съемки газораспределительной сети и границ ее охранной зоны, выполненной в единой государственной или местной системе координат и оформленной в установленном порядке;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3) согласование с собственниками, владельцами или пользователями земельных участков, </w:t>
      </w:r>
      <w:r>
        <w:lastRenderedPageBreak/>
        <w:t>содержащее следующие сведения (для проектируемых газораспределительных сетей):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для физических лиц: фамилию, имя, отчество (при наличии), место жительства, контактные телефоны;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для юридических лиц: наименование организации, местонахождение, контактные телефоны;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сведения о праве на указанные земельные участки.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6.2. Заявитель может подать заявление и документы, необходимые для предоставления государственной услуги, следующими способами: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а) лично по местонахождению Министерства;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б) посредством почтовой связи по местонахождению Министерства;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в) 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портала, Регионального портала;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г)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8633D2" w:rsidRDefault="008633D2">
      <w:pPr>
        <w:pStyle w:val="ConsPlusNormal"/>
        <w:spacing w:before="200"/>
        <w:ind w:firstLine="540"/>
        <w:jc w:val="both"/>
      </w:pPr>
      <w:bookmarkStart w:id="4" w:name="P165"/>
      <w:bookmarkEnd w:id="4"/>
      <w:r>
        <w:t>6.3. Документы, которые необходимы в соответствии с законодательными или иными нормативными правовыми актами для предоставления государственной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1) документация по планировке территории (проект планировки территории и/или проект межевания территории), разработанная и утвержденная в соответствии с документами территориального планирования, в случае если ее разработка и утверждение предусмотрены действующим законодательством (для проектируемых газораспределительных сетей);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2) выписки из Единого государственного реестра недвижимости на объект газораспределительной сети;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3) выписки из Единого государственного реестра недвижимости на земельные участки, расположенные в пределах границ охранной зоны газораспределительной сети (для проектируемых газораспределительных сетей).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Министерством в рамках межведомственного взаимодействия запрашиваются указанные документы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Неполучение или несвоевременное получение документов, запрошенных в рамках межведомственного взаимодействия, не может являться основанием для отказа в предоставлении государственной услуги.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7. Исчерпывающий перечень оснований для отказа</w:t>
      </w:r>
    </w:p>
    <w:p w:rsidR="008633D2" w:rsidRDefault="008633D2">
      <w:pPr>
        <w:pStyle w:val="ConsPlusTitle"/>
        <w:jc w:val="center"/>
      </w:pPr>
      <w:r>
        <w:t>в приеме документов, необходимых для предоставления</w:t>
      </w:r>
    </w:p>
    <w:p w:rsidR="008633D2" w:rsidRDefault="008633D2">
      <w:pPr>
        <w:pStyle w:val="ConsPlusTitle"/>
        <w:jc w:val="center"/>
      </w:pPr>
      <w:r>
        <w:t>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В приеме к рассмотрению заявления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Иных оснований для отказа в приеме документов, необходимых для предоставления государственной услуги, не имеется.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lastRenderedPageBreak/>
        <w:t>8. Исчерпывающий перечень оснований для приостановления</w:t>
      </w:r>
    </w:p>
    <w:p w:rsidR="008633D2" w:rsidRDefault="008633D2">
      <w:pPr>
        <w:pStyle w:val="ConsPlusTitle"/>
        <w:jc w:val="center"/>
      </w:pPr>
      <w:r>
        <w:t>предоставления государственной услуги или отказа в</w:t>
      </w:r>
    </w:p>
    <w:p w:rsidR="008633D2" w:rsidRDefault="008633D2">
      <w:pPr>
        <w:pStyle w:val="ConsPlusTitle"/>
        <w:jc w:val="center"/>
      </w:pPr>
      <w:r>
        <w:t>предоставлении 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Основаниями для отказа в предоставлении государственной услуги являются: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- предоставление не в полном объеме документов, необходимых для предоставления государственной услуги, указанных в </w:t>
      </w:r>
      <w:hyperlink w:anchor="P151">
        <w:r>
          <w:rPr>
            <w:color w:val="0000FF"/>
          </w:rPr>
          <w:t>подпункте 6.1 пункта 6 раздела II</w:t>
        </w:r>
      </w:hyperlink>
      <w:r>
        <w:t xml:space="preserve"> Регламента;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предоставление документов, оформленных с нарушением требований действующего законодательства.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Оснований для приостановления предоставления государственной услуги не предусмотрено.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9. Размер платы, взимаемой с заявителя при предоставлении</w:t>
      </w:r>
    </w:p>
    <w:p w:rsidR="008633D2" w:rsidRDefault="008633D2">
      <w:pPr>
        <w:pStyle w:val="ConsPlusTitle"/>
        <w:jc w:val="center"/>
      </w:pPr>
      <w:r>
        <w:t>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Предоставление государственной услуги осуществляется бесплатно.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10. Максимальный срок ожидания в очереди при подаче запроса</w:t>
      </w:r>
    </w:p>
    <w:p w:rsidR="008633D2" w:rsidRDefault="008633D2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8633D2" w:rsidRDefault="008633D2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8633D2" w:rsidRDefault="008633D2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8633D2" w:rsidRDefault="008633D2">
      <w:pPr>
        <w:pStyle w:val="ConsPlusTitle"/>
        <w:jc w:val="center"/>
      </w:pPr>
      <w:r>
        <w:t>государственную услугу, или МФЦ</w:t>
      </w:r>
    </w:p>
    <w:p w:rsidR="008633D2" w:rsidRDefault="008633D2">
      <w:pPr>
        <w:pStyle w:val="ConsPlusNormal"/>
        <w:jc w:val="center"/>
      </w:pPr>
    </w:p>
    <w:p w:rsidR="008633D2" w:rsidRDefault="008633D2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8633D2" w:rsidRDefault="008633D2">
      <w:pPr>
        <w:pStyle w:val="ConsPlusNormal"/>
        <w:jc w:val="center"/>
      </w:pPr>
      <w:r>
        <w:t>от 18.08.2025 N 23-472)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11. Срок регистрации заявления заявителя о</w:t>
      </w:r>
    </w:p>
    <w:p w:rsidR="008633D2" w:rsidRDefault="008633D2">
      <w:pPr>
        <w:pStyle w:val="ConsPlusTitle"/>
        <w:jc w:val="center"/>
      </w:pPr>
      <w:r>
        <w:t>предоставлении 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Регистрация заявления о предоставлении государственной услуги осуществляется в день поступления. Заявление заявителя о предоставлении государственной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Регистрация заявления заявителя о предоставлении государственной услуги, направленного в форме электронного документа с использованием Единого портала, РПГУ, осуществляется в автоматическом режиме.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12. Требования к помещениям, в которых предоставляется</w:t>
      </w:r>
    </w:p>
    <w:p w:rsidR="008633D2" w:rsidRDefault="008633D2">
      <w:pPr>
        <w:pStyle w:val="ConsPlusTitle"/>
        <w:jc w:val="center"/>
      </w:pPr>
      <w:r>
        <w:t>государственная услуга, к залу ожидания, местам</w:t>
      </w:r>
    </w:p>
    <w:p w:rsidR="008633D2" w:rsidRDefault="008633D2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8633D2" w:rsidRDefault="008633D2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8633D2" w:rsidRDefault="008633D2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8633D2" w:rsidRDefault="008633D2">
      <w:pPr>
        <w:pStyle w:val="ConsPlusTitle"/>
        <w:jc w:val="center"/>
      </w:pPr>
      <w:r>
        <w:t>государственной услуги, в том числе к обеспечению</w:t>
      </w:r>
    </w:p>
    <w:p w:rsidR="008633D2" w:rsidRDefault="008633D2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8633D2" w:rsidRDefault="008633D2">
      <w:pPr>
        <w:pStyle w:val="ConsPlusTitle"/>
        <w:jc w:val="center"/>
      </w:pPr>
      <w:r>
        <w:t>с законодательством Российской Федерации о социальной защите</w:t>
      </w:r>
    </w:p>
    <w:p w:rsidR="008633D2" w:rsidRDefault="008633D2">
      <w:pPr>
        <w:pStyle w:val="ConsPlusTitle"/>
        <w:jc w:val="center"/>
      </w:pPr>
      <w:r>
        <w:t>инвалидов</w:t>
      </w:r>
    </w:p>
    <w:p w:rsidR="008633D2" w:rsidRDefault="008633D2">
      <w:pPr>
        <w:pStyle w:val="ConsPlusNormal"/>
        <w:jc w:val="center"/>
      </w:pPr>
      <w:r>
        <w:lastRenderedPageBreak/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Минграда Пензенской обл. от 30.08.2022 N</w:t>
      </w:r>
    </w:p>
    <w:p w:rsidR="008633D2" w:rsidRDefault="008633D2">
      <w:pPr>
        <w:pStyle w:val="ConsPlusNormal"/>
        <w:jc w:val="center"/>
      </w:pPr>
      <w:r>
        <w:t>144/ОД)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12.1. 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Приказа</w:t>
        </w:r>
      </w:hyperlink>
      <w:r>
        <w:t xml:space="preserve"> Минграда Пензенской обл. от 30.08.2022 N 144/ОД)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На территории, прилегающей к месторасположению Министерства, оборудуются места для парковки автотранспортных средств.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Министерства,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помещениях Министерства размещены информационные стенды, на которых размещается следующая информация: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образец заявления о предоставлении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адрес сайта Министерства, адрес электронной почты;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справочные телефоны и график работы сектора.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12.2. Прием заявителей осуществляется в кабинете специалиста, ответственного за выполнение действий сектора.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Помещение для ожидания и приема заявителей оборудуется в соответствии с санитарными правилами, нормами.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Кабинет приема заявителя оборудуется информационными табличками (вывесками) с </w:t>
      </w:r>
      <w:r>
        <w:lastRenderedPageBreak/>
        <w:t>указанием: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номера кабинета;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фамилии и инициалов специалиста, осуществляющего прием.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сотрудников,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13. Показатели доступности и качества предоставления</w:t>
      </w:r>
    </w:p>
    <w:p w:rsidR="008633D2" w:rsidRDefault="008633D2">
      <w:pPr>
        <w:pStyle w:val="ConsPlusTitle"/>
        <w:jc w:val="center"/>
      </w:pPr>
      <w:r>
        <w:t>государственной услуги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1. Показателями доступности предоставления государственной услуги являются: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транспортная доступность к месту предоставления государственной услуги и возможность парковки транспорта;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размещение информации о порядке предоставления государственной услуги на официальном сайте Министерства в сети "Интернет", на Едином портале и (или) Региональном портале в сети "Интернет";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с использованием Единого портала, Регионального портала;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возможность получения результата предоставления государственной услуги посредством Единого портала, Регионального портала.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2. Показателями качества предоставления государственной услуги являются: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соблюдение сроков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3. Иные требования, в том числе учитывающие особенности предоставления государственной услуги в многофункциональном центре предоставления государственных и муниципальных услуг и особенности предоставления государственной услуги в электронной форме в соответствии с действующим законодательством.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Минграда Пензенской обл. от 18.08.2025 N 23-472)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При предоставлении государственной услуги в электронной форме посредством Единого портала, Регионального портала заявителю обеспечивается: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б) формирование заявления о предоставлении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lastRenderedPageBreak/>
        <w:t>в) прием и регистрация заявления и иных документов, необходимых для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г) получение сведений о ходе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д) получение результата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е) осуществление оценки качества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ж) досудебное (внесудебное) обжалование решений и действий (бездействия) Министерства, его должностных лиц.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 Сведения о ходе предоставления услуги, результаты предоставления услуги направляются по адресу (уникальному идентификатору) личного кабинета на Едином портале вне зависимости от способа обращения заявителя за предоставлением услуги, а также от способа предоставления заявителю результатов предоставления услуги.</w:t>
      </w:r>
    </w:p>
    <w:p w:rsidR="008633D2" w:rsidRDefault="008633D2">
      <w:pPr>
        <w:pStyle w:val="ConsPlusNormal"/>
        <w:jc w:val="both"/>
      </w:pPr>
      <w:r>
        <w:t xml:space="preserve">(в ред. Приказов Минграда Пензенской обл. от 27.01.2023 </w:t>
      </w:r>
      <w:hyperlink r:id="rId47">
        <w:r>
          <w:rPr>
            <w:color w:val="0000FF"/>
          </w:rPr>
          <w:t>N 23-8</w:t>
        </w:r>
      </w:hyperlink>
      <w:r>
        <w:t xml:space="preserve">, от 21.03.2024 </w:t>
      </w:r>
      <w:hyperlink r:id="rId48">
        <w:r>
          <w:rPr>
            <w:color w:val="0000FF"/>
          </w:rPr>
          <w:t>N 23-77</w:t>
        </w:r>
      </w:hyperlink>
      <w:r>
        <w:t>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Заявление может быть подано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МФЦ осуществляются прием заявления и (или) документов, необходимых для предоставления государственной услуги, а также выдача результата предоставления государственной услуги только при личном обращении заявителя (представителя заявителя).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При подаче заявления в электронной форме с использованием Единого портала, Регионального портала оно формируется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 и подписывается заявителем (представителем заявителя) в соответствии с требованиями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 последующими изменениями) (далее - Федеральный закон "Об электронной подписи") и требованиями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 простой электронной подписью либо усиленной квалифицированной электронной подписью.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портале, сайте Министерства.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процессе заполнения заявителем каждого из полей электронной формы запроса Единым порталом автоматически осуществляется форматно-логическая проверка сформированного запроса.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При формировании заявления обеспечивается: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а) возможность копирования и сохранения заявления;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г) заполнение полей электронной формы заявления до начала ввода сведений заявителем </w:t>
      </w:r>
      <w:r>
        <w:lastRenderedPageBreak/>
        <w:t>(представителем заявителя)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потери, ранее введенной информации;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е) возможность доступа заявителя (представителя заявителя) на Едином портале, Региональном портале к ранее поданному им заявлению в течение не менее одного года, а также частично сформированному заявлению - в течение не менее трех месяцев;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ж) возможность заполнения одной электронной формы заявления несколькими заявителями.</w:t>
      </w:r>
    </w:p>
    <w:p w:rsidR="008633D2" w:rsidRDefault="008633D2">
      <w:pPr>
        <w:pStyle w:val="ConsPlusNormal"/>
        <w:jc w:val="both"/>
      </w:pPr>
      <w:r>
        <w:t xml:space="preserve">(пп. "ж" введен </w:t>
      </w:r>
      <w:hyperlink r:id="rId57">
        <w:r>
          <w:rPr>
            <w:color w:val="0000FF"/>
          </w:rPr>
          <w:t>Приказом</w:t>
        </w:r>
      </w:hyperlink>
      <w:r>
        <w:t xml:space="preserve"> Минграда Пензенской обл. от 27.01.2023 N 23-8)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Рекомендуемый формат - PDF.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заявлении, направленном в электронной форме, указывается один из следующих способов получения результата предоставления государственной услуги: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Единого портала, почтового отправления;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 виде электронного документа, подписанного усиленной квалифицированной подписью министра градостроительства и архитектуры Пензенской области (далее - Министр), посредством Регионального портала.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Министерство или МФЦ;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 (далее - визуальный образ документа).</w:t>
      </w:r>
    </w:p>
    <w:p w:rsidR="008633D2" w:rsidRDefault="008633D2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Приказом</w:t>
        </w:r>
      </w:hyperlink>
      <w:r>
        <w:t xml:space="preserve"> Минграда Пензенской обл. от 14.04.2023 N 23-79)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4.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иных документов, необходимых для предоставления государственной услуги; получение сведений о ходе предоставления государственной услуги; </w:t>
      </w:r>
      <w:r>
        <w:lastRenderedPageBreak/>
        <w:t>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лиц),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в федеральной государственной информационной системе "Единый портал государственных и муниципальных услуг (функций)" по адресу: </w:t>
      </w:r>
      <w:hyperlink r:id="rId61">
        <w:r>
          <w:rPr>
            <w:color w:val="0000FF"/>
          </w:rPr>
          <w:t>https://gosuslugi.ru</w:t>
        </w:r>
      </w:hyperlink>
      <w:r>
        <w:t>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8633D2" w:rsidRDefault="008633D2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Приказом</w:t>
        </w:r>
      </w:hyperlink>
      <w:r>
        <w:t xml:space="preserve"> Минграда Пензенской обл. от 27.01.2023 N 23-8)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8633D2" w:rsidRDefault="008633D2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Минграда Пензенской обл. от 11.11.2024 N 23-440)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5. При предоставлении государственной услуги в МФЦ сотрудниками МФЦ осуществляются: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8633D2" w:rsidRDefault="008633D2">
      <w:pPr>
        <w:pStyle w:val="ConsPlusNormal"/>
        <w:jc w:val="both"/>
      </w:pPr>
      <w:r>
        <w:t xml:space="preserve">(п. 5 введен </w:t>
      </w:r>
      <w:hyperlink r:id="rId64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6.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д) взаимодействие органов, предоставляющих государственные услуги, иных </w:t>
      </w:r>
      <w:r>
        <w:lastRenderedPageBreak/>
        <w:t>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8633D2" w:rsidRDefault="008633D2">
      <w:pPr>
        <w:pStyle w:val="ConsPlusNormal"/>
        <w:jc w:val="both"/>
      </w:pPr>
      <w:r>
        <w:t xml:space="preserve">(п. 6 введен </w:t>
      </w:r>
      <w:hyperlink r:id="rId65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2"/>
      </w:pPr>
      <w:r>
        <w:t>14. Исправление допущенных опечаток и ошибок в выданных</w:t>
      </w:r>
    </w:p>
    <w:p w:rsidR="008633D2" w:rsidRDefault="008633D2">
      <w:pPr>
        <w:pStyle w:val="ConsPlusTitle"/>
        <w:jc w:val="center"/>
      </w:pPr>
      <w:r>
        <w:t>в результате предоставления государственной услуги</w:t>
      </w:r>
    </w:p>
    <w:p w:rsidR="008633D2" w:rsidRDefault="008633D2">
      <w:pPr>
        <w:pStyle w:val="ConsPlusTitle"/>
        <w:jc w:val="center"/>
      </w:pPr>
      <w:r>
        <w:t>документах</w:t>
      </w:r>
    </w:p>
    <w:p w:rsidR="008633D2" w:rsidRDefault="008633D2">
      <w:pPr>
        <w:pStyle w:val="ConsPlusNormal"/>
        <w:jc w:val="center"/>
      </w:pPr>
    </w:p>
    <w:p w:rsidR="008633D2" w:rsidRDefault="008633D2">
      <w:pPr>
        <w:pStyle w:val="ConsPlusNormal"/>
        <w:jc w:val="center"/>
      </w:pPr>
      <w:r>
        <w:t xml:space="preserve">(введен </w:t>
      </w:r>
      <w:hyperlink r:id="rId66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8633D2" w:rsidRDefault="008633D2">
      <w:pPr>
        <w:pStyle w:val="ConsPlusNormal"/>
        <w:jc w:val="center"/>
      </w:pPr>
      <w:r>
        <w:t>от 18.08.2025 N 23-472)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2. При обращении об исправлении технической ошибки заявитель представляет: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заявление об исправлении технической ошибки;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подведомственных им организаций.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3.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4.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6.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7.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 xml:space="preserve">8.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</w:t>
      </w:r>
      <w:r>
        <w:lastRenderedPageBreak/>
        <w:t>документов, для направления заявителю.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9.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10.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11.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8633D2" w:rsidRDefault="008633D2">
      <w:pPr>
        <w:pStyle w:val="ConsPlusNormal"/>
        <w:spacing w:before="200"/>
        <w:ind w:firstLine="540"/>
        <w:jc w:val="both"/>
      </w:pPr>
      <w:r>
        <w:t>12.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633D2" w:rsidRDefault="008633D2">
      <w:pPr>
        <w:pStyle w:val="ConsPlusTitle"/>
        <w:jc w:val="center"/>
      </w:pPr>
      <w:r>
        <w:t>административных процедур, требования к порядку</w:t>
      </w:r>
    </w:p>
    <w:p w:rsidR="008633D2" w:rsidRDefault="008633D2">
      <w:pPr>
        <w:pStyle w:val="ConsPlusTitle"/>
        <w:jc w:val="center"/>
      </w:pPr>
      <w:r>
        <w:t>их выполнения, включая особенности выполнения</w:t>
      </w:r>
    </w:p>
    <w:p w:rsidR="008633D2" w:rsidRDefault="008633D2">
      <w:pPr>
        <w:pStyle w:val="ConsPlusTitle"/>
        <w:jc w:val="center"/>
      </w:pPr>
      <w:r>
        <w:t>административных процедур в электронной форме,</w:t>
      </w:r>
    </w:p>
    <w:p w:rsidR="008633D2" w:rsidRDefault="008633D2">
      <w:pPr>
        <w:pStyle w:val="ConsPlusTitle"/>
        <w:jc w:val="center"/>
      </w:pPr>
      <w:r>
        <w:t>в том числе с использованием системы межведомственного</w:t>
      </w:r>
    </w:p>
    <w:p w:rsidR="008633D2" w:rsidRDefault="008633D2">
      <w:pPr>
        <w:pStyle w:val="ConsPlusTitle"/>
        <w:jc w:val="center"/>
      </w:pPr>
      <w:r>
        <w:t>электронного взаимодействия, а также особенности выполнения</w:t>
      </w:r>
    </w:p>
    <w:p w:rsidR="008633D2" w:rsidRDefault="008633D2">
      <w:pPr>
        <w:pStyle w:val="ConsPlusTitle"/>
        <w:jc w:val="center"/>
      </w:pPr>
      <w:r>
        <w:t>административных процедур в многофункциональных центрах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 xml:space="preserve">Утратил силу. - </w:t>
      </w:r>
      <w:hyperlink r:id="rId67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1"/>
      </w:pPr>
      <w:r>
        <w:t>IV. Формы контроля за исполнением Административного</w:t>
      </w:r>
    </w:p>
    <w:p w:rsidR="008633D2" w:rsidRDefault="008633D2">
      <w:pPr>
        <w:pStyle w:val="ConsPlusTitle"/>
        <w:jc w:val="center"/>
      </w:pPr>
      <w:r>
        <w:t>регламента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 xml:space="preserve">Утратил силу. - </w:t>
      </w:r>
      <w:hyperlink r:id="rId68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8633D2" w:rsidRDefault="008633D2">
      <w:pPr>
        <w:pStyle w:val="ConsPlusTitle"/>
        <w:jc w:val="center"/>
      </w:pPr>
      <w:r>
        <w:t>и действий (бездействия) органа, предоставляющего</w:t>
      </w:r>
    </w:p>
    <w:p w:rsidR="008633D2" w:rsidRDefault="008633D2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8633D2" w:rsidRDefault="008633D2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 xml:space="preserve">Утратил силу. - </w:t>
      </w:r>
      <w:hyperlink r:id="rId69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right"/>
        <w:outlineLvl w:val="1"/>
      </w:pPr>
      <w:r>
        <w:t>Приложение N 1</w:t>
      </w:r>
    </w:p>
    <w:p w:rsidR="008633D2" w:rsidRDefault="008633D2">
      <w:pPr>
        <w:pStyle w:val="ConsPlusNormal"/>
        <w:jc w:val="right"/>
      </w:pPr>
      <w:r>
        <w:t>к административному регламенту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right"/>
      </w:pPr>
      <w:r>
        <w:t>Утверждено</w:t>
      </w:r>
    </w:p>
    <w:p w:rsidR="008633D2" w:rsidRDefault="008633D2">
      <w:pPr>
        <w:pStyle w:val="ConsPlusNormal"/>
        <w:jc w:val="right"/>
      </w:pPr>
      <w:r>
        <w:t>Приказом</w:t>
      </w:r>
    </w:p>
    <w:p w:rsidR="008633D2" w:rsidRDefault="008633D2">
      <w:pPr>
        <w:pStyle w:val="ConsPlusNormal"/>
        <w:jc w:val="right"/>
      </w:pPr>
      <w:r>
        <w:t>Министерства</w:t>
      </w:r>
    </w:p>
    <w:p w:rsidR="008633D2" w:rsidRDefault="008633D2">
      <w:pPr>
        <w:pStyle w:val="ConsPlusNormal"/>
        <w:jc w:val="right"/>
      </w:pPr>
      <w:r>
        <w:t>градостроительства и архитектуры</w:t>
      </w:r>
    </w:p>
    <w:p w:rsidR="008633D2" w:rsidRDefault="008633D2">
      <w:pPr>
        <w:pStyle w:val="ConsPlusNormal"/>
        <w:jc w:val="right"/>
      </w:pPr>
      <w:r>
        <w:t>Пензенской области</w:t>
      </w:r>
    </w:p>
    <w:p w:rsidR="008633D2" w:rsidRDefault="008633D2">
      <w:pPr>
        <w:pStyle w:val="ConsPlusNormal"/>
        <w:jc w:val="right"/>
      </w:pPr>
      <w:r>
        <w:t>от 14 июня 2022 г. N 89/ОД</w:t>
      </w:r>
    </w:p>
    <w:p w:rsidR="008633D2" w:rsidRDefault="008633D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633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633D2" w:rsidRDefault="008633D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7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11.11.2024 N 23-440)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633D2" w:rsidRDefault="008633D2">
            <w:pPr>
              <w:pStyle w:val="ConsPlusNormal"/>
            </w:pPr>
          </w:p>
        </w:tc>
      </w:tr>
    </w:tbl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center"/>
      </w:pPr>
      <w:r>
        <w:t>Образец</w:t>
      </w:r>
    </w:p>
    <w:p w:rsidR="008633D2" w:rsidRDefault="008633D2">
      <w:pPr>
        <w:pStyle w:val="ConsPlusNormal"/>
        <w:jc w:val="center"/>
      </w:pPr>
      <w:r>
        <w:t>заявления, необходимого по утверждению границ охранных зон</w:t>
      </w:r>
    </w:p>
    <w:p w:rsidR="008633D2" w:rsidRDefault="008633D2">
      <w:pPr>
        <w:pStyle w:val="ConsPlusNormal"/>
        <w:jc w:val="center"/>
      </w:pPr>
      <w:r>
        <w:t>газораспределительных сетей в Пензенской области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nformat"/>
        <w:jc w:val="both"/>
      </w:pPr>
      <w:r>
        <w:t xml:space="preserve">    На бланке заявителя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 xml:space="preserve">                                                Министру градостроительства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                 и архитектуры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         (Ф.И.О. руководителя)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bookmarkStart w:id="5" w:name="P410"/>
      <w:bookmarkEnd w:id="5"/>
      <w:r>
        <w:t xml:space="preserve">                                 Заявление</w:t>
      </w:r>
    </w:p>
    <w:p w:rsidR="008633D2" w:rsidRDefault="008633D2">
      <w:pPr>
        <w:pStyle w:val="ConsPlusNonformat"/>
        <w:jc w:val="both"/>
      </w:pPr>
      <w:r>
        <w:t xml:space="preserve">                    об утверждении границ охранной зоны</w:t>
      </w:r>
    </w:p>
    <w:p w:rsidR="008633D2" w:rsidRDefault="008633D2">
      <w:pPr>
        <w:pStyle w:val="ConsPlusNonformat"/>
        <w:jc w:val="both"/>
      </w:pPr>
      <w:r>
        <w:t xml:space="preserve">                        газораспределительных сетей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 xml:space="preserve">    Прошу утвердить охранные зоны газораспределительных сетей для: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___________________________________________________________________________</w:t>
      </w:r>
    </w:p>
    <w:p w:rsidR="008633D2" w:rsidRDefault="008633D2">
      <w:pPr>
        <w:pStyle w:val="ConsPlusNonformat"/>
        <w:jc w:val="both"/>
      </w:pPr>
      <w:r>
        <w:t>Наименование объектов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___________________________________________________________________________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>Сведения о заявителе:</w:t>
      </w:r>
    </w:p>
    <w:p w:rsidR="008633D2" w:rsidRDefault="008633D2">
      <w:pPr>
        <w:pStyle w:val="ConsPlusNonformat"/>
        <w:jc w:val="both"/>
      </w:pPr>
      <w:r>
        <w:t>1. Полное наименование заявителя.</w:t>
      </w:r>
    </w:p>
    <w:p w:rsidR="008633D2" w:rsidRDefault="008633D2">
      <w:pPr>
        <w:pStyle w:val="ConsPlusNonformat"/>
        <w:jc w:val="both"/>
      </w:pPr>
      <w:r>
        <w:t>2. Местонахождение заявителя, почтовый адрес, телефон, факс и, при наличии,</w:t>
      </w:r>
    </w:p>
    <w:p w:rsidR="008633D2" w:rsidRDefault="008633D2">
      <w:pPr>
        <w:pStyle w:val="ConsPlusNonformat"/>
        <w:jc w:val="both"/>
      </w:pPr>
      <w:r>
        <w:t>адрес электронной почты и сайта в сети Интернет.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 xml:space="preserve">Приложение: </w:t>
      </w:r>
      <w:hyperlink w:anchor="P429">
        <w:r>
          <w:rPr>
            <w:color w:val="0000FF"/>
          </w:rPr>
          <w:t>&lt;*&gt;</w:t>
        </w:r>
      </w:hyperlink>
    </w:p>
    <w:p w:rsidR="008633D2" w:rsidRDefault="008633D2">
      <w:pPr>
        <w:pStyle w:val="ConsPlusNonformat"/>
        <w:jc w:val="both"/>
      </w:pPr>
      <w:r>
        <w:t xml:space="preserve">    1.....</w:t>
      </w:r>
    </w:p>
    <w:p w:rsidR="008633D2" w:rsidRDefault="008633D2">
      <w:pPr>
        <w:pStyle w:val="ConsPlusNonformat"/>
        <w:jc w:val="both"/>
      </w:pPr>
      <w:r>
        <w:t xml:space="preserve">    2.....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ind w:firstLine="540"/>
        <w:jc w:val="both"/>
      </w:pPr>
      <w:r>
        <w:t>--------------------------------</w:t>
      </w:r>
    </w:p>
    <w:p w:rsidR="008633D2" w:rsidRDefault="008633D2">
      <w:pPr>
        <w:pStyle w:val="ConsPlusNormal"/>
        <w:spacing w:before="200"/>
        <w:ind w:firstLine="540"/>
        <w:jc w:val="both"/>
      </w:pPr>
      <w:bookmarkStart w:id="6" w:name="P429"/>
      <w:bookmarkEnd w:id="6"/>
      <w:r>
        <w:t xml:space="preserve">&lt;*&gt; Указываются документы, прикладываемые заявителем согласно </w:t>
      </w:r>
      <w:hyperlink w:anchor="P151">
        <w:r>
          <w:rPr>
            <w:color w:val="0000FF"/>
          </w:rPr>
          <w:t>пп. 6.1 п. 6 раздела II</w:t>
        </w:r>
      </w:hyperlink>
      <w:r>
        <w:t xml:space="preserve"> Регламента, а также </w:t>
      </w:r>
      <w:hyperlink w:anchor="P165">
        <w:r>
          <w:rPr>
            <w:color w:val="0000FF"/>
          </w:rPr>
          <w:t>пп. 6.3 пункта 6 раздела II</w:t>
        </w:r>
      </w:hyperlink>
      <w:r>
        <w:t xml:space="preserve"> Регламента (в случае если заявитель предоставляет их самостоятельно).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nformat"/>
        <w:jc w:val="both"/>
      </w:pPr>
      <w:r>
        <w:t>Информацию о ходе предоставления государственной услуги</w:t>
      </w:r>
    </w:p>
    <w:p w:rsidR="008633D2" w:rsidRDefault="008633D2">
      <w:pPr>
        <w:pStyle w:val="ConsPlusNonformat"/>
        <w:jc w:val="both"/>
      </w:pPr>
      <w:r>
        <w:t>прошу направить (указать способ направления) ______________________________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>Результат предоставления государственной услуги прошу (нужное отметить в</w:t>
      </w:r>
    </w:p>
    <w:p w:rsidR="008633D2" w:rsidRDefault="008633D2">
      <w:pPr>
        <w:pStyle w:val="ConsPlusNonformat"/>
        <w:jc w:val="both"/>
      </w:pPr>
      <w:r>
        <w:t>квадрате):</w:t>
      </w:r>
    </w:p>
    <w:p w:rsidR="008633D2" w:rsidRDefault="008633D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277"/>
      </w:tblGrid>
      <w:tr w:rsidR="008633D2">
        <w:tc>
          <w:tcPr>
            <w:tcW w:w="675" w:type="dxa"/>
          </w:tcPr>
          <w:p w:rsidR="008633D2" w:rsidRDefault="008633D2">
            <w:pPr>
              <w:pStyle w:val="ConsPlusNormal"/>
            </w:pPr>
          </w:p>
        </w:tc>
        <w:tc>
          <w:tcPr>
            <w:tcW w:w="8277" w:type="dxa"/>
          </w:tcPr>
          <w:p w:rsidR="008633D2" w:rsidRDefault="008633D2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РПГУ (в случае обращения заявителя (представителя заявителя) посредством Единого портала, РПГУ)</w:t>
            </w:r>
          </w:p>
        </w:tc>
      </w:tr>
      <w:tr w:rsidR="008633D2">
        <w:tc>
          <w:tcPr>
            <w:tcW w:w="675" w:type="dxa"/>
          </w:tcPr>
          <w:p w:rsidR="008633D2" w:rsidRDefault="008633D2">
            <w:pPr>
              <w:pStyle w:val="ConsPlusNormal"/>
            </w:pPr>
          </w:p>
        </w:tc>
        <w:tc>
          <w:tcPr>
            <w:tcW w:w="8277" w:type="dxa"/>
          </w:tcPr>
          <w:p w:rsidR="008633D2" w:rsidRDefault="008633D2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(представителя заявителя) в Министерство</w:t>
            </w:r>
          </w:p>
        </w:tc>
      </w:tr>
      <w:tr w:rsidR="008633D2">
        <w:tc>
          <w:tcPr>
            <w:tcW w:w="675" w:type="dxa"/>
          </w:tcPr>
          <w:p w:rsidR="008633D2" w:rsidRDefault="008633D2">
            <w:pPr>
              <w:pStyle w:val="ConsPlusNormal"/>
            </w:pPr>
          </w:p>
        </w:tc>
        <w:tc>
          <w:tcPr>
            <w:tcW w:w="8277" w:type="dxa"/>
          </w:tcPr>
          <w:p w:rsidR="008633D2" w:rsidRDefault="008633D2">
            <w:pPr>
              <w:pStyle w:val="ConsPlusNormal"/>
              <w:jc w:val="both"/>
            </w:pPr>
            <w:r>
              <w:t>выдать на бумажном носителе через МФЦ (в случае обращения заявителя (представителя заявителя) через МФЦ)</w:t>
            </w:r>
          </w:p>
        </w:tc>
      </w:tr>
      <w:tr w:rsidR="008633D2">
        <w:tc>
          <w:tcPr>
            <w:tcW w:w="675" w:type="dxa"/>
          </w:tcPr>
          <w:p w:rsidR="008633D2" w:rsidRDefault="008633D2">
            <w:pPr>
              <w:pStyle w:val="ConsPlusNormal"/>
            </w:pPr>
          </w:p>
        </w:tc>
        <w:tc>
          <w:tcPr>
            <w:tcW w:w="8277" w:type="dxa"/>
          </w:tcPr>
          <w:p w:rsidR="008633D2" w:rsidRDefault="008633D2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8633D2" w:rsidRDefault="008633D2">
      <w:pPr>
        <w:pStyle w:val="ConsPlusNormal"/>
        <w:jc w:val="both"/>
      </w:pPr>
    </w:p>
    <w:p w:rsidR="008633D2" w:rsidRDefault="008633D2">
      <w:pPr>
        <w:pStyle w:val="ConsPlusNonformat"/>
        <w:jc w:val="both"/>
      </w:pPr>
      <w:r>
        <w:t xml:space="preserve">При наличии оснований </w:t>
      </w:r>
      <w:proofErr w:type="gramStart"/>
      <w:r>
        <w:t>для  отказа</w:t>
      </w:r>
      <w:proofErr w:type="gramEnd"/>
      <w:r>
        <w:t xml:space="preserve">  в  приеме документов,   необходимых  для</w:t>
      </w:r>
    </w:p>
    <w:p w:rsidR="008633D2" w:rsidRDefault="008633D2">
      <w:pPr>
        <w:pStyle w:val="ConsPlusNonformat"/>
        <w:jc w:val="both"/>
      </w:pPr>
      <w:r>
        <w:t>предоставления государственной услуги, информацию прошу направить (указать</w:t>
      </w:r>
    </w:p>
    <w:p w:rsidR="008633D2" w:rsidRDefault="008633D2">
      <w:pPr>
        <w:pStyle w:val="ConsPlusNonformat"/>
        <w:jc w:val="both"/>
      </w:pPr>
      <w:r>
        <w:t>способ направления) _______________________________________________________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>_______________________________________  _____________  ___________________</w:t>
      </w:r>
    </w:p>
    <w:p w:rsidR="008633D2" w:rsidRDefault="008633D2">
      <w:pPr>
        <w:pStyle w:val="ConsPlusNonformat"/>
        <w:jc w:val="both"/>
      </w:pPr>
      <w:r>
        <w:t xml:space="preserve">   должность руководителя заявителя     </w:t>
      </w:r>
      <w:proofErr w:type="gramStart"/>
      <w:r>
        <w:t xml:space="preserve">   (</w:t>
      </w:r>
      <w:proofErr w:type="gramEnd"/>
      <w:r>
        <w:t>подпись)          (Ф.И.О.)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>"___" ___________ 20 ___ г. М.П. (при наличии печати)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right"/>
        <w:outlineLvl w:val="1"/>
      </w:pPr>
      <w:r>
        <w:t>Приложение N 2</w:t>
      </w:r>
    </w:p>
    <w:p w:rsidR="008633D2" w:rsidRDefault="008633D2">
      <w:pPr>
        <w:pStyle w:val="ConsPlusNormal"/>
        <w:jc w:val="right"/>
      </w:pPr>
      <w:r>
        <w:t>к административному регламенту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right"/>
      </w:pPr>
      <w:r>
        <w:t>Утвержден</w:t>
      </w:r>
    </w:p>
    <w:p w:rsidR="008633D2" w:rsidRDefault="008633D2">
      <w:pPr>
        <w:pStyle w:val="ConsPlusNormal"/>
        <w:jc w:val="right"/>
      </w:pPr>
      <w:r>
        <w:t>Приказом</w:t>
      </w:r>
    </w:p>
    <w:p w:rsidR="008633D2" w:rsidRDefault="008633D2">
      <w:pPr>
        <w:pStyle w:val="ConsPlusNormal"/>
        <w:jc w:val="right"/>
      </w:pPr>
      <w:r>
        <w:t>Министерства</w:t>
      </w:r>
    </w:p>
    <w:p w:rsidR="008633D2" w:rsidRDefault="008633D2">
      <w:pPr>
        <w:pStyle w:val="ConsPlusNormal"/>
        <w:jc w:val="right"/>
      </w:pPr>
      <w:r>
        <w:t>градостроительства и архитектуры</w:t>
      </w:r>
    </w:p>
    <w:p w:rsidR="008633D2" w:rsidRDefault="008633D2">
      <w:pPr>
        <w:pStyle w:val="ConsPlusNormal"/>
        <w:jc w:val="right"/>
      </w:pPr>
      <w:r>
        <w:t>Пензенской области</w:t>
      </w:r>
    </w:p>
    <w:p w:rsidR="008633D2" w:rsidRDefault="008633D2">
      <w:pPr>
        <w:pStyle w:val="ConsPlusNormal"/>
        <w:jc w:val="right"/>
      </w:pPr>
      <w:r>
        <w:t>от 14 июня 2022 г. N 89/ОД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8633D2" w:rsidRDefault="008633D2">
      <w:pPr>
        <w:pStyle w:val="ConsPlusNonformat"/>
        <w:jc w:val="both"/>
      </w:pPr>
      <w:r>
        <w:t xml:space="preserve">                                           (Ф.И.О. (отчество - при наличии)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заявителя, адрес регистрации -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                  для граждан)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______________________________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(наименование заявителя, место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  нахождения - для юридических</w:t>
      </w:r>
    </w:p>
    <w:p w:rsidR="008633D2" w:rsidRDefault="008633D2">
      <w:pPr>
        <w:pStyle w:val="ConsPlusNonformat"/>
        <w:jc w:val="both"/>
      </w:pPr>
      <w:r>
        <w:t xml:space="preserve">                                                                       лиц)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 xml:space="preserve">                                   Отказ</w:t>
      </w:r>
    </w:p>
    <w:p w:rsidR="008633D2" w:rsidRDefault="008633D2">
      <w:pPr>
        <w:pStyle w:val="ConsPlusNonformat"/>
        <w:jc w:val="both"/>
      </w:pPr>
      <w:r>
        <w:t xml:space="preserve">           в приеме к рассмотрению документов для предоставления</w:t>
      </w:r>
    </w:p>
    <w:p w:rsidR="008633D2" w:rsidRDefault="008633D2">
      <w:pPr>
        <w:pStyle w:val="ConsPlusNonformat"/>
        <w:jc w:val="both"/>
      </w:pPr>
      <w:r>
        <w:t xml:space="preserve">          государственной услуги "Утверждение границ охранных зон</w:t>
      </w:r>
    </w:p>
    <w:p w:rsidR="008633D2" w:rsidRDefault="008633D2">
      <w:pPr>
        <w:pStyle w:val="ConsPlusNonformat"/>
        <w:jc w:val="both"/>
      </w:pPr>
      <w:r>
        <w:t xml:space="preserve">       газораспределительных сетей в Пензенской области и наложение</w:t>
      </w:r>
    </w:p>
    <w:p w:rsidR="008633D2" w:rsidRDefault="008633D2">
      <w:pPr>
        <w:pStyle w:val="ConsPlusNonformat"/>
        <w:jc w:val="both"/>
      </w:pPr>
      <w:r>
        <w:t xml:space="preserve">                ограничений (обременений) на входящие в них</w:t>
      </w:r>
    </w:p>
    <w:p w:rsidR="008633D2" w:rsidRDefault="008633D2">
      <w:pPr>
        <w:pStyle w:val="ConsPlusNonformat"/>
        <w:jc w:val="both"/>
      </w:pPr>
      <w:r>
        <w:t xml:space="preserve">                            земельные участки"</w:t>
      </w:r>
    </w:p>
    <w:p w:rsidR="008633D2" w:rsidRDefault="008633D2">
      <w:pPr>
        <w:pStyle w:val="ConsPlusNonformat"/>
        <w:jc w:val="both"/>
      </w:pPr>
    </w:p>
    <w:p w:rsidR="008633D2" w:rsidRDefault="008633D2">
      <w:pPr>
        <w:pStyle w:val="ConsPlusNonformat"/>
        <w:jc w:val="both"/>
      </w:pPr>
      <w:r>
        <w:t>Вам отказано в приеме к рассмотрению документов, представленных Вами</w:t>
      </w:r>
    </w:p>
    <w:p w:rsidR="008633D2" w:rsidRDefault="008633D2">
      <w:pPr>
        <w:pStyle w:val="ConsPlusNonformat"/>
        <w:jc w:val="both"/>
      </w:pPr>
      <w:r>
        <w:t>для получения государственной услуги в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__________________________________________________________________________,</w:t>
      </w:r>
    </w:p>
    <w:p w:rsidR="008633D2" w:rsidRDefault="008633D2">
      <w:pPr>
        <w:pStyle w:val="ConsPlusNonformat"/>
        <w:jc w:val="both"/>
      </w:pPr>
      <w:r>
        <w:t xml:space="preserve">        (указать орган либо учреждение, в которое поданы документы)</w:t>
      </w:r>
    </w:p>
    <w:p w:rsidR="008633D2" w:rsidRDefault="008633D2">
      <w:pPr>
        <w:pStyle w:val="ConsPlusNonformat"/>
        <w:jc w:val="both"/>
      </w:pPr>
      <w:r>
        <w:t>по следующим основаниям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___________________________________________________________________________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___________________________________________________________________________</w:t>
      </w:r>
    </w:p>
    <w:p w:rsidR="008633D2" w:rsidRDefault="008633D2">
      <w:pPr>
        <w:pStyle w:val="ConsPlusNonformat"/>
        <w:jc w:val="both"/>
      </w:pPr>
      <w:r>
        <w:t xml:space="preserve"> (указываются причины отказа в приеме к рассмотрению документов со ссылкой</w:t>
      </w:r>
    </w:p>
    <w:p w:rsidR="008633D2" w:rsidRDefault="008633D2">
      <w:pPr>
        <w:pStyle w:val="ConsPlusNonformat"/>
        <w:jc w:val="both"/>
      </w:pPr>
      <w:r>
        <w:t xml:space="preserve">                             на правовой акт)</w:t>
      </w:r>
    </w:p>
    <w:p w:rsidR="008633D2" w:rsidRDefault="008633D2">
      <w:pPr>
        <w:pStyle w:val="ConsPlusNonformat"/>
        <w:jc w:val="both"/>
      </w:pPr>
      <w:r>
        <w:t xml:space="preserve">    </w:t>
      </w:r>
      <w:proofErr w:type="gramStart"/>
      <w:r>
        <w:t>После  устранения</w:t>
      </w:r>
      <w:proofErr w:type="gramEnd"/>
      <w:r>
        <w:t xml:space="preserve"> причин  отказа Вы имеете  право вновь  обратиться  за</w:t>
      </w:r>
    </w:p>
    <w:p w:rsidR="008633D2" w:rsidRDefault="008633D2">
      <w:pPr>
        <w:pStyle w:val="ConsPlusNonformat"/>
        <w:jc w:val="both"/>
      </w:pPr>
      <w:r>
        <w:t>предоставлением государственной услуги.</w:t>
      </w:r>
    </w:p>
    <w:p w:rsidR="008633D2" w:rsidRDefault="008633D2">
      <w:pPr>
        <w:pStyle w:val="ConsPlusNonformat"/>
        <w:jc w:val="both"/>
      </w:pPr>
      <w:r>
        <w:t xml:space="preserve">    В соответствии с    </w:t>
      </w:r>
      <w:proofErr w:type="gramStart"/>
      <w:r>
        <w:t>действующим  законодательством</w:t>
      </w:r>
      <w:proofErr w:type="gramEnd"/>
      <w:r>
        <w:t xml:space="preserve"> Вы вправе обжаловать</w:t>
      </w:r>
    </w:p>
    <w:p w:rsidR="008633D2" w:rsidRDefault="008633D2">
      <w:pPr>
        <w:pStyle w:val="ConsPlusNonformat"/>
        <w:jc w:val="both"/>
      </w:pPr>
      <w:proofErr w:type="gramStart"/>
      <w:r>
        <w:t>отказ  в</w:t>
      </w:r>
      <w:proofErr w:type="gramEnd"/>
      <w:r>
        <w:t xml:space="preserve">  приеме  к  рассмотрению  документов  в  досудебном  порядке путем</w:t>
      </w:r>
    </w:p>
    <w:p w:rsidR="008633D2" w:rsidRDefault="008633D2">
      <w:pPr>
        <w:pStyle w:val="ConsPlusNonformat"/>
        <w:jc w:val="both"/>
      </w:pPr>
      <w:r>
        <w:t>обращения с жалобой в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___________________________________________________________________________</w:t>
      </w:r>
    </w:p>
    <w:p w:rsidR="008633D2" w:rsidRDefault="008633D2">
      <w:pPr>
        <w:pStyle w:val="ConsPlusNonformat"/>
        <w:jc w:val="both"/>
      </w:pPr>
      <w:r>
        <w:t>__________________________________________________________________________,</w:t>
      </w:r>
    </w:p>
    <w:p w:rsidR="008633D2" w:rsidRDefault="008633D2">
      <w:pPr>
        <w:pStyle w:val="ConsPlusNonformat"/>
        <w:jc w:val="both"/>
      </w:pPr>
      <w:r>
        <w:t>а также обратиться за защитой своих законных прав и интересов в судебные</w:t>
      </w:r>
    </w:p>
    <w:p w:rsidR="008633D2" w:rsidRDefault="008633D2">
      <w:pPr>
        <w:pStyle w:val="ConsPlusNonformat"/>
        <w:jc w:val="both"/>
      </w:pPr>
      <w:r>
        <w:t>органы.</w:t>
      </w:r>
    </w:p>
    <w:p w:rsidR="008633D2" w:rsidRDefault="008633D2">
      <w:pPr>
        <w:pStyle w:val="ConsPlusNonformat"/>
        <w:jc w:val="both"/>
      </w:pPr>
      <w:r>
        <w:t>_______________________________________________________  __________________</w:t>
      </w:r>
    </w:p>
    <w:p w:rsidR="008633D2" w:rsidRDefault="008633D2">
      <w:pPr>
        <w:pStyle w:val="ConsPlusNonformat"/>
        <w:jc w:val="both"/>
      </w:pPr>
      <w:r>
        <w:t xml:space="preserve">(Ф.И.О. (отчество - при наличии), должность </w:t>
      </w:r>
      <w:proofErr w:type="gramStart"/>
      <w:r>
        <w:t xml:space="preserve">сотрудника,   </w:t>
      </w:r>
      <w:proofErr w:type="gramEnd"/>
      <w:r>
        <w:t xml:space="preserve">   (подпись)</w:t>
      </w:r>
    </w:p>
    <w:p w:rsidR="008633D2" w:rsidRDefault="008633D2">
      <w:pPr>
        <w:pStyle w:val="ConsPlusNonformat"/>
        <w:jc w:val="both"/>
      </w:pPr>
      <w:r>
        <w:t xml:space="preserve">        Ответственного за оказание услуги)</w:t>
      </w: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jc w:val="both"/>
      </w:pPr>
    </w:p>
    <w:p w:rsidR="008633D2" w:rsidRDefault="008633D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1187" w:rsidRDefault="000F1187">
      <w:bookmarkStart w:id="7" w:name="_GoBack"/>
      <w:bookmarkEnd w:id="7"/>
    </w:p>
    <w:sectPr w:rsidR="000F1187" w:rsidSect="0010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D2"/>
    <w:rsid w:val="000F1187"/>
    <w:rsid w:val="0086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29618-2C4C-486D-BBD0-205F387E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33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33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33D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8633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191841&amp;dst=100091" TargetMode="External"/><Relationship Id="rId21" Type="http://schemas.openxmlformats.org/officeDocument/2006/relationships/hyperlink" Target="https://login.consultant.ru/link/?req=doc&amp;base=RLAW021&amp;n=173684&amp;dst=100006" TargetMode="External"/><Relationship Id="rId42" Type="http://schemas.openxmlformats.org/officeDocument/2006/relationships/hyperlink" Target="https://login.consultant.ru/link/?req=doc&amp;base=RLAW021&amp;n=173684&amp;dst=100010" TargetMode="External"/><Relationship Id="rId47" Type="http://schemas.openxmlformats.org/officeDocument/2006/relationships/hyperlink" Target="https://login.consultant.ru/link/?req=doc&amp;base=RLAW021&amp;n=178413&amp;dst=100030" TargetMode="External"/><Relationship Id="rId63" Type="http://schemas.openxmlformats.org/officeDocument/2006/relationships/hyperlink" Target="https://login.consultant.ru/link/?req=doc&amp;base=RLAW021&amp;n=198787&amp;dst=100018" TargetMode="External"/><Relationship Id="rId68" Type="http://schemas.openxmlformats.org/officeDocument/2006/relationships/hyperlink" Target="https://login.consultant.ru/link/?req=doc&amp;base=RLAW021&amp;n=208405&amp;dst=100148" TargetMode="External"/><Relationship Id="rId7" Type="http://schemas.openxmlformats.org/officeDocument/2006/relationships/hyperlink" Target="https://login.consultant.ru/link/?req=doc&amp;base=RLAW021&amp;n=178413&amp;dst=100026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203952&amp;dst=100673" TargetMode="External"/><Relationship Id="rId29" Type="http://schemas.openxmlformats.org/officeDocument/2006/relationships/hyperlink" Target="https://login.consultant.ru/link/?req=doc&amp;base=RLAW021&amp;n=191841&amp;dst=100093" TargetMode="External"/><Relationship Id="rId11" Type="http://schemas.openxmlformats.org/officeDocument/2006/relationships/hyperlink" Target="https://login.consultant.ru/link/?req=doc&amp;base=RLAW021&amp;n=198787&amp;dst=100005" TargetMode="External"/><Relationship Id="rId24" Type="http://schemas.openxmlformats.org/officeDocument/2006/relationships/hyperlink" Target="https://login.consultant.ru/link/?req=doc&amp;base=RLAW021&amp;n=180852&amp;dst=100005" TargetMode="External"/><Relationship Id="rId32" Type="http://schemas.openxmlformats.org/officeDocument/2006/relationships/hyperlink" Target="https://gosuslugi.pnzreg.ru" TargetMode="External"/><Relationship Id="rId37" Type="http://schemas.openxmlformats.org/officeDocument/2006/relationships/hyperlink" Target="https://login.consultant.ru/link/?req=doc&amp;base=RLAW021&amp;n=208405&amp;dst=100104" TargetMode="External"/><Relationship Id="rId40" Type="http://schemas.openxmlformats.org/officeDocument/2006/relationships/hyperlink" Target="https://login.consultant.ru/link/?req=doc&amp;base=RLAW021&amp;n=198787&amp;dst=100008" TargetMode="External"/><Relationship Id="rId45" Type="http://schemas.openxmlformats.org/officeDocument/2006/relationships/hyperlink" Target="https://login.consultant.ru/link/?req=doc&amp;base=RLAW021&amp;n=208405&amp;dst=100112" TargetMode="External"/><Relationship Id="rId53" Type="http://schemas.openxmlformats.org/officeDocument/2006/relationships/hyperlink" Target="https://login.consultant.ru/link/?req=doc&amp;base=RLAW021&amp;n=178413&amp;dst=100032" TargetMode="External"/><Relationship Id="rId58" Type="http://schemas.openxmlformats.org/officeDocument/2006/relationships/hyperlink" Target="https://login.consultant.ru/link/?req=doc&amp;base=RLAW021&amp;n=198787&amp;dst=100016" TargetMode="External"/><Relationship Id="rId66" Type="http://schemas.openxmlformats.org/officeDocument/2006/relationships/hyperlink" Target="https://login.consultant.ru/link/?req=doc&amp;base=RLAW021&amp;n=208405&amp;dst=100126" TargetMode="External"/><Relationship Id="rId5" Type="http://schemas.openxmlformats.org/officeDocument/2006/relationships/hyperlink" Target="https://login.consultant.ru/link/?req=doc&amp;base=RLAW021&amp;n=173684&amp;dst=100005" TargetMode="External"/><Relationship Id="rId61" Type="http://schemas.openxmlformats.org/officeDocument/2006/relationships/hyperlink" Target="https://gosuslugi.ru" TargetMode="External"/><Relationship Id="rId19" Type="http://schemas.openxmlformats.org/officeDocument/2006/relationships/hyperlink" Target="https://login.consultant.ru/link/?req=doc&amp;base=RLAW021&amp;n=208405&amp;dst=100101" TargetMode="External"/><Relationship Id="rId14" Type="http://schemas.openxmlformats.org/officeDocument/2006/relationships/hyperlink" Target="https://login.consultant.ru/link/?req=doc&amp;base=LAW&amp;n=511331&amp;dst=100094" TargetMode="External"/><Relationship Id="rId22" Type="http://schemas.openxmlformats.org/officeDocument/2006/relationships/hyperlink" Target="https://login.consultant.ru/link/?req=doc&amp;base=RLAW021&amp;n=178414&amp;dst=100009" TargetMode="External"/><Relationship Id="rId27" Type="http://schemas.openxmlformats.org/officeDocument/2006/relationships/hyperlink" Target="https://login.consultant.ru/link/?req=doc&amp;base=RLAW021&amp;n=198787&amp;dst=100005" TargetMode="External"/><Relationship Id="rId30" Type="http://schemas.openxmlformats.org/officeDocument/2006/relationships/hyperlink" Target="https://login.consultant.ru/link/?req=doc&amp;base=RLAW021&amp;n=191841&amp;dst=100094" TargetMode="External"/><Relationship Id="rId35" Type="http://schemas.openxmlformats.org/officeDocument/2006/relationships/hyperlink" Target="https://login.consultant.ru/link/?req=doc&amp;base=RLAW021&amp;n=180852&amp;dst=100006" TargetMode="External"/><Relationship Id="rId43" Type="http://schemas.openxmlformats.org/officeDocument/2006/relationships/hyperlink" Target="https://login.consultant.ru/link/?req=doc&amp;base=RLAW021&amp;n=198787&amp;dst=100009" TargetMode="External"/><Relationship Id="rId48" Type="http://schemas.openxmlformats.org/officeDocument/2006/relationships/hyperlink" Target="https://login.consultant.ru/link/?req=doc&amp;base=RLAW021&amp;n=191841&amp;dst=100096" TargetMode="External"/><Relationship Id="rId56" Type="http://schemas.openxmlformats.org/officeDocument/2006/relationships/hyperlink" Target="https://login.consultant.ru/link/?req=doc&amp;base=RLAW021&amp;n=198787&amp;dst=100015" TargetMode="External"/><Relationship Id="rId64" Type="http://schemas.openxmlformats.org/officeDocument/2006/relationships/hyperlink" Target="https://login.consultant.ru/link/?req=doc&amp;base=RLAW021&amp;n=208405&amp;dst=100114" TargetMode="External"/><Relationship Id="rId69" Type="http://schemas.openxmlformats.org/officeDocument/2006/relationships/hyperlink" Target="https://login.consultant.ru/link/?req=doc&amp;base=RLAW021&amp;n=208405&amp;dst=100149" TargetMode="External"/><Relationship Id="rId8" Type="http://schemas.openxmlformats.org/officeDocument/2006/relationships/hyperlink" Target="https://login.consultant.ru/link/?req=doc&amp;base=RLAW021&amp;n=180852&amp;dst=100005" TargetMode="External"/><Relationship Id="rId51" Type="http://schemas.openxmlformats.org/officeDocument/2006/relationships/hyperlink" Target="https://login.consultant.ru/link/?req=doc&amp;base=RLAW021&amp;n=198787&amp;dst=100012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208405&amp;dst=100101" TargetMode="External"/><Relationship Id="rId17" Type="http://schemas.openxmlformats.org/officeDocument/2006/relationships/hyperlink" Target="https://login.consultant.ru/link/?req=doc&amp;base=RLAW021&amp;n=209775&amp;dst=100080" TargetMode="External"/><Relationship Id="rId25" Type="http://schemas.openxmlformats.org/officeDocument/2006/relationships/hyperlink" Target="https://login.consultant.ru/link/?req=doc&amp;base=RLAW021&amp;n=182113&amp;dst=100007" TargetMode="External"/><Relationship Id="rId33" Type="http://schemas.openxmlformats.org/officeDocument/2006/relationships/hyperlink" Target="https://login.consultant.ru/link/?req=doc&amp;base=RLAW021&amp;n=178413&amp;dst=100027" TargetMode="External"/><Relationship Id="rId38" Type="http://schemas.openxmlformats.org/officeDocument/2006/relationships/hyperlink" Target="https://login.consultant.ru/link/?req=doc&amp;base=RLAW021&amp;n=198787&amp;dst=100007" TargetMode="External"/><Relationship Id="rId46" Type="http://schemas.openxmlformats.org/officeDocument/2006/relationships/hyperlink" Target="https://login.consultant.ru/link/?req=doc&amp;base=RLAW021&amp;n=198787&amp;dst=100011" TargetMode="External"/><Relationship Id="rId59" Type="http://schemas.openxmlformats.org/officeDocument/2006/relationships/hyperlink" Target="https://login.consultant.ru/link/?req=doc&amp;base=RLAW021&amp;n=180852&amp;dst=100008" TargetMode="External"/><Relationship Id="rId67" Type="http://schemas.openxmlformats.org/officeDocument/2006/relationships/hyperlink" Target="https://login.consultant.ru/link/?req=doc&amp;base=RLAW021&amp;n=208405&amp;dst=100147" TargetMode="External"/><Relationship Id="rId20" Type="http://schemas.openxmlformats.org/officeDocument/2006/relationships/hyperlink" Target="https://login.consultant.ru/link/?req=doc&amp;base=RLAW021&amp;n=165812" TargetMode="External"/><Relationship Id="rId41" Type="http://schemas.openxmlformats.org/officeDocument/2006/relationships/hyperlink" Target="https://login.consultant.ru/link/?req=doc&amp;base=RLAW021&amp;n=173684&amp;dst=100008" TargetMode="External"/><Relationship Id="rId54" Type="http://schemas.openxmlformats.org/officeDocument/2006/relationships/hyperlink" Target="https://login.consultant.ru/link/?req=doc&amp;base=RLAW021&amp;n=178413&amp;dst=100034" TargetMode="External"/><Relationship Id="rId62" Type="http://schemas.openxmlformats.org/officeDocument/2006/relationships/hyperlink" Target="https://login.consultant.ru/link/?req=doc&amp;base=RLAW021&amp;n=178413&amp;dst=100037" TargetMode="External"/><Relationship Id="rId70" Type="http://schemas.openxmlformats.org/officeDocument/2006/relationships/hyperlink" Target="https://login.consultant.ru/link/?req=doc&amp;base=RLAW021&amp;n=198787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8414&amp;dst=100009" TargetMode="External"/><Relationship Id="rId15" Type="http://schemas.openxmlformats.org/officeDocument/2006/relationships/hyperlink" Target="https://login.consultant.ru/link/?req=doc&amp;base=RLAW021&amp;n=209896&amp;dst=101591" TargetMode="External"/><Relationship Id="rId23" Type="http://schemas.openxmlformats.org/officeDocument/2006/relationships/hyperlink" Target="https://login.consultant.ru/link/?req=doc&amp;base=RLAW021&amp;n=178413&amp;dst=100026" TargetMode="External"/><Relationship Id="rId28" Type="http://schemas.openxmlformats.org/officeDocument/2006/relationships/hyperlink" Target="https://login.consultant.ru/link/?req=doc&amp;base=RLAW021&amp;n=208405&amp;dst=100102" TargetMode="External"/><Relationship Id="rId36" Type="http://schemas.openxmlformats.org/officeDocument/2006/relationships/hyperlink" Target="https://login.consultant.ru/link/?req=doc&amp;base=RLAW021&amp;n=173684&amp;dst=100007" TargetMode="External"/><Relationship Id="rId49" Type="http://schemas.openxmlformats.org/officeDocument/2006/relationships/hyperlink" Target="https://login.consultant.ru/link/?req=doc&amp;base=LAW&amp;n=503689" TargetMode="External"/><Relationship Id="rId57" Type="http://schemas.openxmlformats.org/officeDocument/2006/relationships/hyperlink" Target="https://login.consultant.ru/link/?req=doc&amp;base=RLAW021&amp;n=178413&amp;dst=100035" TargetMode="External"/><Relationship Id="rId10" Type="http://schemas.openxmlformats.org/officeDocument/2006/relationships/hyperlink" Target="https://login.consultant.ru/link/?req=doc&amp;base=RLAW021&amp;n=191841&amp;dst=100091" TargetMode="External"/><Relationship Id="rId31" Type="http://schemas.openxmlformats.org/officeDocument/2006/relationships/hyperlink" Target="https://login.consultant.ru/link/?req=doc&amp;base=RLAW021&amp;n=191841&amp;dst=100094" TargetMode="External"/><Relationship Id="rId44" Type="http://schemas.openxmlformats.org/officeDocument/2006/relationships/hyperlink" Target="https://login.consultant.ru/link/?req=doc&amp;base=RLAW021&amp;n=198787&amp;dst=100010" TargetMode="External"/><Relationship Id="rId52" Type="http://schemas.openxmlformats.org/officeDocument/2006/relationships/hyperlink" Target="https://login.consultant.ru/link/?req=doc&amp;base=RLAW021&amp;n=198787&amp;dst=100013" TargetMode="External"/><Relationship Id="rId60" Type="http://schemas.openxmlformats.org/officeDocument/2006/relationships/hyperlink" Target="https://login.consultant.ru/link/?req=doc&amp;base=RLAW021&amp;n=198787&amp;dst=100017" TargetMode="External"/><Relationship Id="rId65" Type="http://schemas.openxmlformats.org/officeDocument/2006/relationships/hyperlink" Target="https://login.consultant.ru/link/?req=doc&amp;base=RLAW021&amp;n=208405&amp;dst=10011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82113&amp;dst=100007" TargetMode="External"/><Relationship Id="rId13" Type="http://schemas.openxmlformats.org/officeDocument/2006/relationships/hyperlink" Target="https://login.consultant.ru/link/?req=doc&amp;base=LAW&amp;n=198341&amp;dst=100100" TargetMode="External"/><Relationship Id="rId18" Type="http://schemas.openxmlformats.org/officeDocument/2006/relationships/hyperlink" Target="https://login.consultant.ru/link/?req=doc&amp;base=RLAW021&amp;n=173684&amp;dst=100005" TargetMode="External"/><Relationship Id="rId39" Type="http://schemas.openxmlformats.org/officeDocument/2006/relationships/hyperlink" Target="https://login.consultant.ru/link/?req=doc&amp;base=RLAW021&amp;n=208405&amp;dst=100105" TargetMode="External"/><Relationship Id="rId34" Type="http://schemas.openxmlformats.org/officeDocument/2006/relationships/hyperlink" Target="www.gosuslugi.ru" TargetMode="External"/><Relationship Id="rId50" Type="http://schemas.openxmlformats.org/officeDocument/2006/relationships/hyperlink" Target="https://login.consultant.ru/link/?req=doc&amp;base=LAW&amp;n=511331" TargetMode="External"/><Relationship Id="rId55" Type="http://schemas.openxmlformats.org/officeDocument/2006/relationships/hyperlink" Target="https://login.consultant.ru/link/?req=doc&amp;base=RLAW021&amp;n=198787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8297</Words>
  <Characters>47294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MingradYudaev</dc:creator>
  <cp:keywords/>
  <dc:description/>
  <cp:lastModifiedBy>MingradYudaev</cp:lastModifiedBy>
  <cp:revision>1</cp:revision>
  <dcterms:created xsi:type="dcterms:W3CDTF">2025-11-24T07:52:00Z</dcterms:created>
  <dcterms:modified xsi:type="dcterms:W3CDTF">2025-11-24T07:53:00Z</dcterms:modified>
</cp:coreProperties>
</file>